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D08" w:rsidRDefault="00B463EC">
      <w:pPr>
        <w:pBdr>
          <w:top w:val="nil"/>
          <w:left w:val="nil"/>
          <w:bottom w:val="nil"/>
          <w:right w:val="nil"/>
          <w:between w:val="nil"/>
        </w:pBdr>
        <w:spacing w:before="100" w:after="100"/>
        <w:jc w:val="center"/>
        <w:rPr>
          <w:color w:val="000000"/>
        </w:rPr>
      </w:pPr>
      <w:bookmarkStart w:id="0" w:name="_GoBack"/>
      <w:bookmarkEnd w:id="0"/>
      <w:r>
        <w:rPr>
          <w:rFonts w:ascii="Times New Roman" w:eastAsia="Times New Roman" w:hAnsi="Times New Roman" w:cs="Times New Roman"/>
          <w:b/>
          <w:color w:val="000000"/>
          <w:sz w:val="24"/>
          <w:szCs w:val="24"/>
        </w:rPr>
        <w:t>MODELO DE PROPOSTA COMERCIAL</w:t>
      </w:r>
    </w:p>
    <w:p w:rsidR="007C0D08" w:rsidRDefault="00B463EC">
      <w:pPr>
        <w:pBdr>
          <w:top w:val="nil"/>
          <w:left w:val="nil"/>
          <w:bottom w:val="nil"/>
          <w:right w:val="nil"/>
          <w:between w:val="nil"/>
        </w:pBdr>
        <w:spacing w:before="100" w:after="10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(em papel timbrado da licitante)</w:t>
      </w:r>
    </w:p>
    <w:p w:rsidR="007C0D08" w:rsidRDefault="00B463EC">
      <w:pPr>
        <w:pBdr>
          <w:top w:val="nil"/>
          <w:left w:val="nil"/>
          <w:bottom w:val="nil"/>
          <w:right w:val="nil"/>
          <w:between w:val="nil"/>
        </w:pBdr>
        <w:spacing w:before="100" w:after="1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Processo Administrativo XXXXXXXXXXXXXXX</w:t>
      </w:r>
    </w:p>
    <w:p w:rsidR="007C0D08" w:rsidRDefault="00B463EC">
      <w:pPr>
        <w:pBdr>
          <w:top w:val="nil"/>
          <w:left w:val="nil"/>
          <w:bottom w:val="nil"/>
          <w:right w:val="nil"/>
          <w:between w:val="nil"/>
        </w:pBdr>
        <w:spacing w:before="100" w:after="100"/>
        <w:rPr>
          <w:color w:val="000000"/>
        </w:rPr>
      </w:pPr>
      <w:r>
        <w:rPr>
          <w:rFonts w:ascii="Times New Roman" w:eastAsia="Times New Roman" w:hAnsi="Times New Roman" w:cs="Times New Roman"/>
          <w:color w:val="000000"/>
          <w:sz w:val="24"/>
          <w:szCs w:val="24"/>
        </w:rPr>
        <w:t xml:space="preserve">Ao Instituto Federal de Rondônia </w:t>
      </w:r>
      <w:r>
        <w:rPr>
          <w:rFonts w:ascii="Times New Roman" w:eastAsia="Times New Roman" w:hAnsi="Times New Roman" w:cs="Times New Roman"/>
          <w:i/>
          <w:color w:val="000000"/>
          <w:sz w:val="24"/>
          <w:szCs w:val="24"/>
        </w:rPr>
        <w:t>Campus</w:t>
      </w:r>
      <w:r>
        <w:rPr>
          <w:rFonts w:ascii="Times New Roman" w:eastAsia="Times New Roman" w:hAnsi="Times New Roman" w:cs="Times New Roman"/>
          <w:color w:val="000000"/>
          <w:sz w:val="24"/>
          <w:szCs w:val="24"/>
        </w:rPr>
        <w:t xml:space="preserve"> Ji-Paraná</w:t>
      </w:r>
    </w:p>
    <w:p w:rsidR="007C0D08" w:rsidRDefault="00B463EC">
      <w:pPr>
        <w:pBdr>
          <w:top w:val="nil"/>
          <w:left w:val="nil"/>
          <w:bottom w:val="nil"/>
          <w:right w:val="nil"/>
          <w:between w:val="nil"/>
        </w:pBdr>
        <w:spacing w:after="0"/>
        <w:jc w:val="both"/>
        <w:rPr>
          <w:color w:val="000000"/>
        </w:rPr>
      </w:pPr>
      <w:r>
        <w:rPr>
          <w:rFonts w:ascii="Times New Roman" w:eastAsia="Times New Roman" w:hAnsi="Times New Roman" w:cs="Times New Roman"/>
          <w:color w:val="000000"/>
          <w:sz w:val="24"/>
          <w:szCs w:val="24"/>
        </w:rPr>
        <w:t xml:space="preserve">A empresa _____________________, __________________, endereço _______________________________, tendo examinado minuciosamente as normas específicas do Aviso de Dispensa Eletrônica n.º </w:t>
      </w:r>
      <w:r>
        <w:rPr>
          <w:rFonts w:ascii="Times New Roman" w:eastAsia="Times New Roman" w:hAnsi="Times New Roman" w:cs="Times New Roman"/>
          <w:b/>
          <w:color w:val="000000"/>
          <w:sz w:val="24"/>
          <w:szCs w:val="24"/>
        </w:rPr>
        <w:t>___/______</w:t>
      </w:r>
      <w:r>
        <w:rPr>
          <w:rFonts w:ascii="Times New Roman" w:eastAsia="Times New Roman" w:hAnsi="Times New Roman" w:cs="Times New Roman"/>
          <w:color w:val="000000"/>
          <w:sz w:val="24"/>
          <w:szCs w:val="24"/>
        </w:rPr>
        <w:t xml:space="preserve">, cujo objeto é </w:t>
      </w:r>
      <w:r>
        <w:rPr>
          <w:rFonts w:ascii="Times New Roman" w:eastAsia="Times New Roman" w:hAnsi="Times New Roman" w:cs="Times New Roman"/>
          <w:b/>
          <w:color w:val="000000"/>
          <w:sz w:val="24"/>
          <w:szCs w:val="24"/>
        </w:rPr>
        <w:t>______________________________</w:t>
      </w:r>
      <w:r>
        <w:rPr>
          <w:rFonts w:ascii="Times New Roman" w:eastAsia="Times New Roman" w:hAnsi="Times New Roman" w:cs="Times New Roman"/>
          <w:color w:val="000000"/>
          <w:sz w:val="24"/>
          <w:szCs w:val="24"/>
        </w:rPr>
        <w:t>, conforme as es</w:t>
      </w:r>
      <w:r>
        <w:rPr>
          <w:rFonts w:ascii="Times New Roman" w:eastAsia="Times New Roman" w:hAnsi="Times New Roman" w:cs="Times New Roman"/>
          <w:color w:val="000000"/>
          <w:sz w:val="24"/>
          <w:szCs w:val="24"/>
        </w:rPr>
        <w:t>pecificações constantes do Edital e seus anexos, e após tomar conhecimento de todas as condições lá estabelecidas, declaramos expressamente que:</w:t>
      </w:r>
    </w:p>
    <w:p w:rsidR="007C0D08" w:rsidRDefault="00B463EC">
      <w:pPr>
        <w:pBdr>
          <w:top w:val="nil"/>
          <w:left w:val="nil"/>
          <w:bottom w:val="nil"/>
          <w:right w:val="nil"/>
          <w:between w:val="nil"/>
        </w:pBdr>
        <w:spacing w:before="120"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 Temos ciência que a eventual contratação decorrente desta proposta será regida pela Lei nº 14.133/2021, sem</w:t>
      </w:r>
      <w:r>
        <w:rPr>
          <w:rFonts w:ascii="Times New Roman" w:eastAsia="Times New Roman" w:hAnsi="Times New Roman" w:cs="Times New Roman"/>
          <w:color w:val="000000"/>
          <w:sz w:val="24"/>
          <w:szCs w:val="24"/>
        </w:rPr>
        <w:t xml:space="preserve"> necessidade da transcrição de seus artigos.</w:t>
      </w:r>
    </w:p>
    <w:p w:rsidR="007C0D08" w:rsidRDefault="00B463EC">
      <w:pPr>
        <w:pBdr>
          <w:top w:val="nil"/>
          <w:left w:val="nil"/>
          <w:bottom w:val="nil"/>
          <w:right w:val="nil"/>
          <w:between w:val="nil"/>
        </w:pBdr>
        <w:spacing w:before="120"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 Tomei conhecimento pleno de todas as exigências previstas para esta contratação, em especial no Estudo Técnico Preliminar e Termo de Referência e que as cumprirei fielmente, além do que:</w:t>
      </w:r>
    </w:p>
    <w:p w:rsidR="007C0D08" w:rsidRDefault="00B463EC">
      <w:pPr>
        <w:pBdr>
          <w:top w:val="nil"/>
          <w:left w:val="nil"/>
          <w:bottom w:val="nil"/>
          <w:right w:val="nil"/>
          <w:between w:val="nil"/>
        </w:pBdr>
        <w:spacing w:before="120" w:after="0"/>
        <w:ind w:left="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Admitem-se apenas itens novos e não serão aceitos produtos provenientes de recuperação, remodelagem ou reaproveitamentos de quaisquer espécies.</w:t>
      </w:r>
    </w:p>
    <w:p w:rsidR="007C0D08" w:rsidRDefault="00B463EC">
      <w:pPr>
        <w:pBdr>
          <w:top w:val="nil"/>
          <w:left w:val="nil"/>
          <w:bottom w:val="nil"/>
          <w:right w:val="nil"/>
          <w:between w:val="nil"/>
        </w:pBdr>
        <w:spacing w:before="120" w:after="0"/>
        <w:ind w:left="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 O fornecimento dos bens será efetuado em uma única vez, conforme necessidade do IFRO, mediante emissão de </w:t>
      </w:r>
      <w:r>
        <w:rPr>
          <w:rFonts w:ascii="Times New Roman" w:eastAsia="Times New Roman" w:hAnsi="Times New Roman" w:cs="Times New Roman"/>
          <w:color w:val="000000"/>
          <w:sz w:val="24"/>
          <w:szCs w:val="24"/>
        </w:rPr>
        <w:t>Nota de Empenho ou Ordem de Fornecimento.</w:t>
      </w:r>
    </w:p>
    <w:p w:rsidR="007C0D08" w:rsidRDefault="00B463EC">
      <w:pPr>
        <w:pBdr>
          <w:top w:val="nil"/>
          <w:left w:val="nil"/>
          <w:bottom w:val="nil"/>
          <w:right w:val="nil"/>
          <w:between w:val="nil"/>
        </w:pBdr>
        <w:spacing w:before="120" w:after="0"/>
        <w:ind w:left="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 A quantidade constante da tabela de itens é meramente estimativa, podendo variar durante o fornecimento.</w:t>
      </w:r>
    </w:p>
    <w:p w:rsidR="007C0D08" w:rsidRDefault="00B463EC">
      <w:pPr>
        <w:pBdr>
          <w:top w:val="nil"/>
          <w:left w:val="nil"/>
          <w:bottom w:val="nil"/>
          <w:right w:val="nil"/>
          <w:between w:val="nil"/>
        </w:pBdr>
        <w:spacing w:before="120" w:after="0"/>
        <w:ind w:left="708"/>
        <w:jc w:val="both"/>
        <w:rPr>
          <w:rFonts w:ascii="Times New Roman" w:eastAsia="Times New Roman" w:hAnsi="Times New Roman" w:cs="Times New Roman"/>
          <w:color w:val="000000"/>
          <w:sz w:val="24"/>
          <w:szCs w:val="24"/>
        </w:rPr>
      </w:pPr>
      <w:bookmarkStart w:id="1" w:name="_gjdgxs" w:colFirst="0" w:colLast="0"/>
      <w:bookmarkEnd w:id="1"/>
      <w:r>
        <w:rPr>
          <w:rFonts w:ascii="Times New Roman" w:eastAsia="Times New Roman" w:hAnsi="Times New Roman" w:cs="Times New Roman"/>
          <w:color w:val="000000"/>
          <w:sz w:val="24"/>
          <w:szCs w:val="24"/>
        </w:rPr>
        <w:t>d) A apuração do resultado desta aquisição será por item, sendo que em caso de erros no preenchimento ou c</w:t>
      </w:r>
      <w:r>
        <w:rPr>
          <w:rFonts w:ascii="Times New Roman" w:eastAsia="Times New Roman" w:hAnsi="Times New Roman" w:cs="Times New Roman"/>
          <w:color w:val="000000"/>
          <w:sz w:val="24"/>
          <w:szCs w:val="24"/>
        </w:rPr>
        <w:t>álculos, será considerado tão somente o valor unitário como correto, com exatas duas casas decimais, sem arredondamentos, sendo corrigido o preço total da proposta comercial.</w:t>
      </w:r>
    </w:p>
    <w:p w:rsidR="007C0D08" w:rsidRDefault="00B463EC">
      <w:pPr>
        <w:pBdr>
          <w:top w:val="nil"/>
          <w:left w:val="nil"/>
          <w:bottom w:val="nil"/>
          <w:right w:val="nil"/>
          <w:between w:val="nil"/>
        </w:pBdr>
        <w:spacing w:before="120" w:after="0"/>
        <w:ind w:left="708"/>
        <w:jc w:val="both"/>
        <w:rPr>
          <w:rFonts w:ascii="Times New Roman" w:eastAsia="Times New Roman" w:hAnsi="Times New Roman" w:cs="Times New Roman"/>
          <w:color w:val="000000"/>
          <w:sz w:val="24"/>
          <w:szCs w:val="24"/>
        </w:rPr>
      </w:pPr>
      <w:bookmarkStart w:id="2" w:name="_30j0zll" w:colFirst="0" w:colLast="0"/>
      <w:bookmarkEnd w:id="2"/>
      <w:r>
        <w:rPr>
          <w:rFonts w:ascii="Times New Roman" w:eastAsia="Times New Roman" w:hAnsi="Times New Roman" w:cs="Times New Roman"/>
          <w:color w:val="000000"/>
          <w:sz w:val="24"/>
          <w:szCs w:val="24"/>
        </w:rPr>
        <w:t>e) Que, no sistema eletrônico, os valores unitários serão considerados apenas com</w:t>
      </w:r>
      <w:r>
        <w:rPr>
          <w:rFonts w:ascii="Times New Roman" w:eastAsia="Times New Roman" w:hAnsi="Times New Roman" w:cs="Times New Roman"/>
          <w:color w:val="000000"/>
          <w:sz w:val="24"/>
          <w:szCs w:val="24"/>
        </w:rPr>
        <w:t xml:space="preserve"> duas casas decimais, sem arredondamentos, sendo </w:t>
      </w:r>
      <w:proofErr w:type="gramStart"/>
      <w:r>
        <w:rPr>
          <w:rFonts w:ascii="Times New Roman" w:eastAsia="Times New Roman" w:hAnsi="Times New Roman" w:cs="Times New Roman"/>
          <w:color w:val="000000"/>
          <w:sz w:val="24"/>
          <w:szCs w:val="24"/>
        </w:rPr>
        <w:t>autorizado</w:t>
      </w:r>
      <w:proofErr w:type="gramEnd"/>
      <w:r>
        <w:rPr>
          <w:rFonts w:ascii="Times New Roman" w:eastAsia="Times New Roman" w:hAnsi="Times New Roman" w:cs="Times New Roman"/>
          <w:color w:val="000000"/>
          <w:sz w:val="24"/>
          <w:szCs w:val="24"/>
        </w:rPr>
        <w:t xml:space="preserve"> ao Agente da Contratação a ação de excluir a partir da 3ª casa decimal, quando se considerará valor negociado compulsoriamente. </w:t>
      </w:r>
    </w:p>
    <w:p w:rsidR="007C0D08" w:rsidRDefault="00B463EC">
      <w:pPr>
        <w:pBdr>
          <w:top w:val="nil"/>
          <w:left w:val="nil"/>
          <w:bottom w:val="nil"/>
          <w:right w:val="nil"/>
          <w:between w:val="nil"/>
        </w:pBdr>
        <w:spacing w:before="120" w:after="0"/>
        <w:ind w:left="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 O objeto desta contratação envolve todas as providências necessá</w:t>
      </w:r>
      <w:r>
        <w:rPr>
          <w:rFonts w:ascii="Times New Roman" w:eastAsia="Times New Roman" w:hAnsi="Times New Roman" w:cs="Times New Roman"/>
          <w:color w:val="000000"/>
          <w:sz w:val="24"/>
          <w:szCs w:val="24"/>
        </w:rPr>
        <w:t>rias de forma a proporcionar condições adequadas de uso, dispostas em edital, tais como: montagem e instalação.</w:t>
      </w:r>
    </w:p>
    <w:p w:rsidR="007C0D08" w:rsidRDefault="00B463EC">
      <w:pPr>
        <w:pBdr>
          <w:top w:val="nil"/>
          <w:left w:val="nil"/>
          <w:bottom w:val="nil"/>
          <w:right w:val="nil"/>
          <w:between w:val="nil"/>
        </w:pBdr>
        <w:spacing w:before="120" w:after="0"/>
        <w:ind w:left="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 O fornecedor deverá estar legalmente estabelecido e explorar ramo de atividade pertinente e compatível com o objeto desta contratação.</w:t>
      </w:r>
    </w:p>
    <w:p w:rsidR="007C0D08" w:rsidRDefault="00B463EC">
      <w:pPr>
        <w:pBdr>
          <w:top w:val="nil"/>
          <w:left w:val="nil"/>
          <w:bottom w:val="nil"/>
          <w:right w:val="nil"/>
          <w:between w:val="nil"/>
        </w:pBdr>
        <w:spacing w:before="120" w:after="0"/>
        <w:ind w:left="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 É v</w:t>
      </w:r>
      <w:r>
        <w:rPr>
          <w:rFonts w:ascii="Times New Roman" w:eastAsia="Times New Roman" w:hAnsi="Times New Roman" w:cs="Times New Roman"/>
          <w:color w:val="000000"/>
          <w:sz w:val="24"/>
          <w:szCs w:val="24"/>
        </w:rPr>
        <w:t>edado o fornecimento de qualquer mercadoria em desacordo com as normas expedidas pelos órgãos oficiais competentes ou, se normas especificadas não existirem, pela Associação Brasileira de Normas Técnicas ou outra entidade credenciada oficial.</w:t>
      </w:r>
    </w:p>
    <w:p w:rsidR="007C0D08" w:rsidRDefault="00B463EC">
      <w:pPr>
        <w:pBdr>
          <w:top w:val="nil"/>
          <w:left w:val="nil"/>
          <w:bottom w:val="nil"/>
          <w:right w:val="nil"/>
          <w:between w:val="nil"/>
        </w:pBdr>
        <w:spacing w:before="120"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 No preço </w:t>
      </w:r>
      <w:r>
        <w:rPr>
          <w:rFonts w:ascii="Times New Roman" w:eastAsia="Times New Roman" w:hAnsi="Times New Roman" w:cs="Times New Roman"/>
          <w:color w:val="000000"/>
          <w:sz w:val="24"/>
          <w:szCs w:val="24"/>
        </w:rPr>
        <w:t>ofertado estão inclusos todos os custos necessários, impostos, tributos, custos, encargos trabalhistas, previdenciários, fiscais e comerciais, taxas, frete, deslocamento de pessoal e quaisquer outros que incidam ou venham a incidir sobre o valor do item.</w:t>
      </w:r>
    </w:p>
    <w:p w:rsidR="007C0D08" w:rsidRDefault="00B463EC">
      <w:pPr>
        <w:pBdr>
          <w:top w:val="nil"/>
          <w:left w:val="nil"/>
          <w:bottom w:val="nil"/>
          <w:right w:val="nil"/>
          <w:between w:val="nil"/>
        </w:pBdr>
        <w:spacing w:before="120"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 xml:space="preserve"> – Caso nos seja adjudicado o objeto da licitação, nos comprometemos a dar o aceite na Nota de Empenho e/ou assinar o Contrato no prazo determinado.</w:t>
      </w:r>
    </w:p>
    <w:p w:rsidR="007C0D08" w:rsidRDefault="00B463EC">
      <w:pPr>
        <w:pBdr>
          <w:top w:val="nil"/>
          <w:left w:val="nil"/>
          <w:bottom w:val="nil"/>
          <w:right w:val="nil"/>
          <w:between w:val="nil"/>
        </w:pBdr>
        <w:spacing w:before="120"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 O preço se encontra compatível com o de mercado, bem como o mesmo é praticado indistintamente aos setor</w:t>
      </w:r>
      <w:r>
        <w:rPr>
          <w:rFonts w:ascii="Times New Roman" w:eastAsia="Times New Roman" w:hAnsi="Times New Roman" w:cs="Times New Roman"/>
          <w:color w:val="000000"/>
          <w:sz w:val="24"/>
          <w:szCs w:val="24"/>
        </w:rPr>
        <w:t>es: público e privado.</w:t>
      </w:r>
    </w:p>
    <w:p w:rsidR="007C0D08" w:rsidRDefault="00B463EC">
      <w:pPr>
        <w:pBdr>
          <w:top w:val="nil"/>
          <w:left w:val="nil"/>
          <w:bottom w:val="nil"/>
          <w:right w:val="nil"/>
          <w:between w:val="nil"/>
        </w:pBdr>
        <w:spacing w:before="120"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 Esta proponente tem responsabilidade pela proposta apresentada, ciente que o descumprimento, inclusive recusa injustificada em assinar o contrato ou retirar da Nota de Empenho, poderá acarretar a aplicação de sanções previstas em</w:t>
      </w:r>
      <w:r>
        <w:rPr>
          <w:rFonts w:ascii="Times New Roman" w:eastAsia="Times New Roman" w:hAnsi="Times New Roman" w:cs="Times New Roman"/>
          <w:color w:val="000000"/>
          <w:sz w:val="24"/>
          <w:szCs w:val="24"/>
        </w:rPr>
        <w:t xml:space="preserve"> lei e descritas no Edital e seus anexos.</w:t>
      </w:r>
    </w:p>
    <w:p w:rsidR="007C0D08" w:rsidRDefault="00B463EC">
      <w:pPr>
        <w:pBdr>
          <w:top w:val="nil"/>
          <w:left w:val="nil"/>
          <w:bottom w:val="nil"/>
          <w:right w:val="nil"/>
          <w:between w:val="nil"/>
        </w:pBdr>
        <w:spacing w:before="120"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7 </w:t>
      </w:r>
      <w:proofErr w:type="gramStart"/>
      <w:r>
        <w:rPr>
          <w:rFonts w:ascii="Times New Roman" w:eastAsia="Times New Roman" w:hAnsi="Times New Roman" w:cs="Times New Roman"/>
          <w:color w:val="000000"/>
          <w:sz w:val="24"/>
          <w:szCs w:val="24"/>
        </w:rPr>
        <w:t>–DECLARA</w:t>
      </w:r>
      <w:proofErr w:type="gramEnd"/>
      <w:r>
        <w:rPr>
          <w:rFonts w:ascii="Times New Roman" w:eastAsia="Times New Roman" w:hAnsi="Times New Roman" w:cs="Times New Roman"/>
          <w:color w:val="000000"/>
          <w:sz w:val="24"/>
          <w:szCs w:val="24"/>
        </w:rPr>
        <w:t>, para fins do disposto no inciso XXXIII do art. 7º da Constituição Federal, de 5 de outubro de 1988, que não possui em seu quadro de pessoal empregado(s) com menos de 18 (dezoito) anos em trabalho noturn</w:t>
      </w:r>
      <w:r>
        <w:rPr>
          <w:rFonts w:ascii="Times New Roman" w:eastAsia="Times New Roman" w:hAnsi="Times New Roman" w:cs="Times New Roman"/>
          <w:color w:val="000000"/>
          <w:sz w:val="24"/>
          <w:szCs w:val="24"/>
        </w:rPr>
        <w:t>o, perigoso ou insalubre, e em qualquer trabalho menores de 16 (dezesseis) anos, salvo na condição de aprendiz a partir de 14 (quatorze) anos.</w:t>
      </w:r>
    </w:p>
    <w:p w:rsidR="007C0D08" w:rsidRDefault="00B463EC">
      <w:pPr>
        <w:pBdr>
          <w:top w:val="nil"/>
          <w:left w:val="nil"/>
          <w:bottom w:val="nil"/>
          <w:right w:val="nil"/>
          <w:between w:val="nil"/>
        </w:pBdr>
        <w:spacing w:before="120"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 – DECLARA que atende aos critérios de qualidade ambiental e sustentabilidade socioambiental, respeitando as nor</w:t>
      </w:r>
      <w:r>
        <w:rPr>
          <w:rFonts w:ascii="Times New Roman" w:eastAsia="Times New Roman" w:hAnsi="Times New Roman" w:cs="Times New Roman"/>
          <w:color w:val="000000"/>
          <w:sz w:val="24"/>
          <w:szCs w:val="24"/>
        </w:rPr>
        <w:t>mas de proteção do meio ambiente, em conformidade com a IN 01/2010-SLTI.</w:t>
      </w:r>
    </w:p>
    <w:p w:rsidR="007C0D08" w:rsidRDefault="00B463EC">
      <w:pPr>
        <w:pBdr>
          <w:top w:val="nil"/>
          <w:left w:val="nil"/>
          <w:bottom w:val="nil"/>
          <w:right w:val="nil"/>
          <w:between w:val="nil"/>
        </w:pBdr>
        <w:spacing w:before="120"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 DECLARA que até a presente data inexistem fatos impeditivos para a sua habilitação no processo de contratação pública, e que não está impedida de participar de licitação em qualqu</w:t>
      </w:r>
      <w:r>
        <w:rPr>
          <w:rFonts w:ascii="Times New Roman" w:eastAsia="Times New Roman" w:hAnsi="Times New Roman" w:cs="Times New Roman"/>
          <w:color w:val="000000"/>
          <w:sz w:val="24"/>
          <w:szCs w:val="24"/>
        </w:rPr>
        <w:t>er Órgão ou Entidade da Administração Pública, ciente da obrigatoriedade de declarar ocorrências posteriores.</w:t>
      </w:r>
    </w:p>
    <w:p w:rsidR="007C0D08" w:rsidRDefault="007C0D08">
      <w:pPr>
        <w:pBdr>
          <w:top w:val="nil"/>
          <w:left w:val="nil"/>
          <w:bottom w:val="nil"/>
          <w:right w:val="nil"/>
          <w:between w:val="nil"/>
        </w:pBdr>
        <w:spacing w:before="120" w:after="0"/>
        <w:jc w:val="both"/>
        <w:rPr>
          <w:rFonts w:ascii="Times New Roman" w:eastAsia="Times New Roman" w:hAnsi="Times New Roman" w:cs="Times New Roman"/>
          <w:color w:val="000000"/>
          <w:sz w:val="10"/>
          <w:szCs w:val="10"/>
        </w:rPr>
      </w:pPr>
    </w:p>
    <w:tbl>
      <w:tblPr>
        <w:tblStyle w:val="a"/>
        <w:tblW w:w="9921" w:type="dxa"/>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95"/>
        <w:gridCol w:w="31"/>
        <w:gridCol w:w="1346"/>
        <w:gridCol w:w="673"/>
        <w:gridCol w:w="673"/>
        <w:gridCol w:w="419"/>
        <w:gridCol w:w="419"/>
        <w:gridCol w:w="3065"/>
      </w:tblGrid>
      <w:tr w:rsidR="007C0D08">
        <w:tc>
          <w:tcPr>
            <w:tcW w:w="992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LICITANTE:</w:t>
            </w:r>
          </w:p>
        </w:tc>
      </w:tr>
      <w:tr w:rsidR="007C0D08">
        <w:tc>
          <w:tcPr>
            <w:tcW w:w="46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CNPJ:</w:t>
            </w:r>
          </w:p>
        </w:tc>
        <w:tc>
          <w:tcPr>
            <w:tcW w:w="524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Tel./Fax:</w:t>
            </w:r>
          </w:p>
        </w:tc>
      </w:tr>
      <w:tr w:rsidR="007C0D08">
        <w:tc>
          <w:tcPr>
            <w:tcW w:w="643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Endereço:</w:t>
            </w:r>
          </w:p>
        </w:tc>
        <w:tc>
          <w:tcPr>
            <w:tcW w:w="34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Bairro:</w:t>
            </w:r>
          </w:p>
        </w:tc>
      </w:tr>
      <w:tr w:rsidR="007C0D08">
        <w:tc>
          <w:tcPr>
            <w:tcW w:w="33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Cidade:</w:t>
            </w:r>
          </w:p>
        </w:tc>
        <w:tc>
          <w:tcPr>
            <w:tcW w:w="353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Estado:</w:t>
            </w:r>
          </w:p>
        </w:tc>
        <w:tc>
          <w:tcPr>
            <w:tcW w:w="3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rPr>
                <w:color w:val="000000"/>
              </w:rPr>
            </w:pPr>
            <w:r>
              <w:rPr>
                <w:rFonts w:ascii="Times New Roman" w:eastAsia="Times New Roman" w:hAnsi="Times New Roman" w:cs="Times New Roman"/>
                <w:b/>
                <w:color w:val="000000"/>
                <w:sz w:val="24"/>
                <w:szCs w:val="24"/>
              </w:rPr>
              <w:t>CEP</w:t>
            </w:r>
            <w:r>
              <w:rPr>
                <w:rFonts w:ascii="Times New Roman" w:eastAsia="Times New Roman" w:hAnsi="Times New Roman" w:cs="Times New Roman"/>
                <w:color w:val="000000"/>
                <w:sz w:val="24"/>
                <w:szCs w:val="24"/>
              </w:rPr>
              <w:t>:</w:t>
            </w:r>
          </w:p>
        </w:tc>
      </w:tr>
      <w:tr w:rsidR="007C0D08">
        <w:tc>
          <w:tcPr>
            <w:tcW w:w="534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Contato:</w:t>
            </w:r>
          </w:p>
        </w:tc>
        <w:tc>
          <w:tcPr>
            <w:tcW w:w="457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E-mail:</w:t>
            </w:r>
          </w:p>
        </w:tc>
      </w:tr>
      <w:tr w:rsidR="007C0D08">
        <w:tc>
          <w:tcPr>
            <w:tcW w:w="9921"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Dados para Pagamento:</w:t>
            </w:r>
          </w:p>
        </w:tc>
      </w:tr>
      <w:tr w:rsidR="007C0D08">
        <w:tc>
          <w:tcPr>
            <w:tcW w:w="32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Banco:</w:t>
            </w:r>
          </w:p>
        </w:tc>
        <w:tc>
          <w:tcPr>
            <w:tcW w:w="27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rPr>
                <w:color w:val="000000"/>
              </w:rPr>
            </w:pPr>
            <w:r>
              <w:rPr>
                <w:rFonts w:ascii="Times New Roman" w:eastAsia="Times New Roman" w:hAnsi="Times New Roman" w:cs="Times New Roman"/>
                <w:color w:val="000000"/>
                <w:sz w:val="24"/>
                <w:szCs w:val="24"/>
              </w:rPr>
              <w:t>Agência</w:t>
            </w:r>
            <w:r>
              <w:rPr>
                <w:rFonts w:ascii="Times New Roman" w:eastAsia="Times New Roman" w:hAnsi="Times New Roman" w:cs="Times New Roman"/>
                <w:b/>
                <w:color w:val="000000"/>
                <w:sz w:val="24"/>
                <w:szCs w:val="24"/>
              </w:rPr>
              <w:t>:</w:t>
            </w:r>
          </w:p>
        </w:tc>
        <w:tc>
          <w:tcPr>
            <w:tcW w:w="39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rPr>
                <w:color w:val="000000"/>
              </w:rPr>
            </w:pPr>
            <w:r>
              <w:rPr>
                <w:rFonts w:ascii="Times New Roman" w:eastAsia="Times New Roman" w:hAnsi="Times New Roman" w:cs="Times New Roman"/>
                <w:color w:val="000000"/>
                <w:sz w:val="24"/>
                <w:szCs w:val="24"/>
              </w:rPr>
              <w:t>Conta Corrente</w:t>
            </w:r>
            <w:r>
              <w:rPr>
                <w:rFonts w:ascii="Times New Roman" w:eastAsia="Times New Roman" w:hAnsi="Times New Roman" w:cs="Times New Roman"/>
                <w:b/>
                <w:color w:val="000000"/>
                <w:sz w:val="24"/>
                <w:szCs w:val="24"/>
              </w:rPr>
              <w:t>:</w:t>
            </w:r>
          </w:p>
        </w:tc>
      </w:tr>
    </w:tbl>
    <w:p w:rsidR="007C0D08" w:rsidRDefault="00B463EC">
      <w:pPr>
        <w:pBdr>
          <w:top w:val="nil"/>
          <w:left w:val="nil"/>
          <w:bottom w:val="nil"/>
          <w:right w:val="nil"/>
          <w:between w:val="nil"/>
        </w:pBdr>
        <w:spacing w:before="120"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 Os preços ofertados são os relacionados abaixo:</w:t>
      </w:r>
    </w:p>
    <w:tbl>
      <w:tblPr>
        <w:tblStyle w:val="a0"/>
        <w:tblW w:w="9921" w:type="dxa"/>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5"/>
        <w:gridCol w:w="3772"/>
        <w:gridCol w:w="619"/>
        <w:gridCol w:w="852"/>
        <w:gridCol w:w="1658"/>
        <w:gridCol w:w="2405"/>
      </w:tblGrid>
      <w:tr w:rsidR="007C0D08">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jc w:val="center"/>
              <w:rPr>
                <w:color w:val="000000"/>
              </w:rPr>
            </w:pPr>
            <w:r>
              <w:rPr>
                <w:rFonts w:ascii="Times New Roman" w:eastAsia="Times New Roman" w:hAnsi="Times New Roman" w:cs="Times New Roman"/>
                <w:b/>
                <w:color w:val="000000"/>
                <w:sz w:val="24"/>
                <w:szCs w:val="24"/>
              </w:rPr>
              <w:t>Item</w:t>
            </w:r>
          </w:p>
        </w:tc>
        <w:tc>
          <w:tcPr>
            <w:tcW w:w="3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jc w:val="center"/>
              <w:rPr>
                <w:color w:val="000000"/>
              </w:rPr>
            </w:pPr>
            <w:r>
              <w:rPr>
                <w:rFonts w:ascii="Times New Roman" w:eastAsia="Times New Roman" w:hAnsi="Times New Roman" w:cs="Times New Roman"/>
                <w:b/>
                <w:color w:val="000000"/>
                <w:sz w:val="24"/>
                <w:szCs w:val="24"/>
              </w:rPr>
              <w:t>Descrição</w:t>
            </w:r>
          </w:p>
        </w:tc>
        <w:tc>
          <w:tcPr>
            <w:tcW w:w="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jc w:val="center"/>
              <w:rPr>
                <w:color w:val="000000"/>
              </w:rPr>
            </w:pPr>
            <w:proofErr w:type="spellStart"/>
            <w:r>
              <w:rPr>
                <w:rFonts w:ascii="Times New Roman" w:eastAsia="Times New Roman" w:hAnsi="Times New Roman" w:cs="Times New Roman"/>
                <w:b/>
                <w:color w:val="000000"/>
                <w:sz w:val="24"/>
                <w:szCs w:val="24"/>
              </w:rPr>
              <w:t>Und</w:t>
            </w:r>
            <w:proofErr w:type="spellEnd"/>
            <w:r>
              <w:rPr>
                <w:rFonts w:ascii="Times New Roman" w:eastAsia="Times New Roman" w:hAnsi="Times New Roman" w:cs="Times New Roman"/>
                <w:b/>
                <w:color w:val="000000"/>
                <w:sz w:val="24"/>
                <w:szCs w:val="24"/>
              </w:rPr>
              <w:t>.</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jc w:val="center"/>
              <w:rPr>
                <w:color w:val="000000"/>
              </w:rPr>
            </w:pPr>
            <w:r>
              <w:rPr>
                <w:rFonts w:ascii="Times New Roman" w:eastAsia="Times New Roman" w:hAnsi="Times New Roman" w:cs="Times New Roman"/>
                <w:b/>
                <w:color w:val="000000"/>
                <w:sz w:val="24"/>
                <w:szCs w:val="24"/>
              </w:rPr>
              <w:t>Quant</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jc w:val="center"/>
              <w:rPr>
                <w:color w:val="000000"/>
              </w:rPr>
            </w:pPr>
            <w:r>
              <w:rPr>
                <w:rFonts w:ascii="Times New Roman" w:eastAsia="Times New Roman" w:hAnsi="Times New Roman" w:cs="Times New Roman"/>
                <w:b/>
                <w:color w:val="000000"/>
                <w:sz w:val="24"/>
                <w:szCs w:val="24"/>
              </w:rPr>
              <w:t>Valor Unitário</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jc w:val="center"/>
              <w:rPr>
                <w:color w:val="000000"/>
              </w:rPr>
            </w:pPr>
            <w:r>
              <w:rPr>
                <w:rFonts w:ascii="Times New Roman" w:eastAsia="Times New Roman" w:hAnsi="Times New Roman" w:cs="Times New Roman"/>
                <w:b/>
                <w:color w:val="000000"/>
                <w:sz w:val="24"/>
                <w:szCs w:val="24"/>
              </w:rPr>
              <w:t>Valor Total</w:t>
            </w:r>
          </w:p>
        </w:tc>
      </w:tr>
      <w:tr w:rsidR="007C0D08">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w:t>
            </w:r>
          </w:p>
        </w:tc>
        <w:tc>
          <w:tcPr>
            <w:tcW w:w="3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7C0D08">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w:t>
            </w:r>
          </w:p>
        </w:tc>
        <w:tc>
          <w:tcPr>
            <w:tcW w:w="3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7C0D08">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03</w:t>
            </w:r>
          </w:p>
        </w:tc>
        <w:tc>
          <w:tcPr>
            <w:tcW w:w="3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7C0D08">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3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7C0D08">
            <w:pPr>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7C0D08">
        <w:tc>
          <w:tcPr>
            <w:tcW w:w="751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C0D08" w:rsidRDefault="00B463EC">
            <w:pPr>
              <w:pBdr>
                <w:top w:val="nil"/>
                <w:left w:val="nil"/>
                <w:bottom w:val="nil"/>
                <w:right w:val="nil"/>
                <w:between w:val="nil"/>
              </w:pBdr>
              <w:spacing w:after="0"/>
              <w:jc w:val="center"/>
              <w:rPr>
                <w:color w:val="000000"/>
              </w:rPr>
            </w:pPr>
            <w:r>
              <w:rPr>
                <w:rFonts w:ascii="Times New Roman" w:eastAsia="Times New Roman" w:hAnsi="Times New Roman" w:cs="Times New Roman"/>
                <w:b/>
                <w:color w:val="000000"/>
                <w:sz w:val="24"/>
                <w:szCs w:val="24"/>
              </w:rPr>
              <w:t>TOTAL DA PROPOSTA</w:t>
            </w:r>
          </w:p>
        </w:tc>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bottom w:w="0" w:type="dxa"/>
              <w:right w:w="10" w:type="dxa"/>
            </w:tcMar>
            <w:vAlign w:val="center"/>
          </w:tcPr>
          <w:p w:rsidR="007C0D08" w:rsidRDefault="007C0D08">
            <w:pPr>
              <w:pBdr>
                <w:top w:val="nil"/>
                <w:left w:val="nil"/>
                <w:bottom w:val="nil"/>
                <w:right w:val="nil"/>
                <w:between w:val="nil"/>
              </w:pBdr>
              <w:spacing w:after="0"/>
              <w:jc w:val="center"/>
              <w:rPr>
                <w:rFonts w:ascii="Times New Roman" w:eastAsia="Times New Roman" w:hAnsi="Times New Roman" w:cs="Times New Roman"/>
                <w:color w:val="000000"/>
                <w:sz w:val="24"/>
                <w:szCs w:val="24"/>
              </w:rPr>
            </w:pPr>
          </w:p>
        </w:tc>
      </w:tr>
    </w:tbl>
    <w:p w:rsidR="007C0D08" w:rsidRDefault="007C0D08">
      <w:pPr>
        <w:pBdr>
          <w:top w:val="nil"/>
          <w:left w:val="nil"/>
          <w:bottom w:val="nil"/>
          <w:right w:val="nil"/>
          <w:between w:val="nil"/>
        </w:pBdr>
        <w:spacing w:after="0"/>
        <w:rPr>
          <w:rFonts w:ascii="Times New Roman" w:eastAsia="Times New Roman" w:hAnsi="Times New Roman" w:cs="Times New Roman"/>
          <w:b/>
          <w:color w:val="000000"/>
          <w:sz w:val="24"/>
          <w:szCs w:val="24"/>
        </w:rPr>
      </w:pPr>
    </w:p>
    <w:p w:rsidR="007C0D08" w:rsidRDefault="00B463EC">
      <w:pPr>
        <w:pBdr>
          <w:top w:val="nil"/>
          <w:left w:val="nil"/>
          <w:bottom w:val="nil"/>
          <w:right w:val="nil"/>
          <w:between w:val="nil"/>
        </w:pBdr>
        <w:rPr>
          <w:color w:val="000000"/>
        </w:rPr>
      </w:pPr>
      <w:r>
        <w:rPr>
          <w:rFonts w:ascii="Times New Roman" w:eastAsia="Times New Roman" w:hAnsi="Times New Roman" w:cs="Times New Roman"/>
          <w:b/>
          <w:color w:val="000000"/>
          <w:sz w:val="24"/>
          <w:szCs w:val="24"/>
        </w:rPr>
        <w:t>VALIDADE DA PROPOSTA</w:t>
      </w:r>
      <w:r>
        <w:rPr>
          <w:rFonts w:ascii="Times New Roman" w:eastAsia="Times New Roman" w:hAnsi="Times New Roman" w:cs="Times New Roman"/>
          <w:color w:val="000000"/>
          <w:sz w:val="24"/>
          <w:szCs w:val="24"/>
        </w:rPr>
        <w:t>: 60 (dias) dias.</w:t>
      </w:r>
    </w:p>
    <w:p w:rsidR="007C0D08" w:rsidRDefault="00B463EC">
      <w:pPr>
        <w:pBdr>
          <w:top w:val="nil"/>
          <w:left w:val="nil"/>
          <w:bottom w:val="nil"/>
          <w:right w:val="nil"/>
          <w:between w:val="nil"/>
        </w:pBd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______________________________</w:t>
      </w:r>
    </w:p>
    <w:p w:rsidR="007C0D08" w:rsidRDefault="00B463EC">
      <w:pPr>
        <w:pBdr>
          <w:top w:val="nil"/>
          <w:left w:val="nil"/>
          <w:bottom w:val="nil"/>
          <w:right w:val="nil"/>
          <w:between w:val="nil"/>
        </w:pBdr>
        <w:spacing w:after="0"/>
        <w:jc w:val="center"/>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assinatura</w:t>
      </w:r>
      <w:proofErr w:type="gramEnd"/>
      <w:r>
        <w:rPr>
          <w:rFonts w:ascii="Times New Roman" w:eastAsia="Times New Roman" w:hAnsi="Times New Roman" w:cs="Times New Roman"/>
          <w:color w:val="000000"/>
          <w:sz w:val="24"/>
          <w:szCs w:val="24"/>
        </w:rPr>
        <w:t xml:space="preserve"> do responsável</w:t>
      </w:r>
    </w:p>
    <w:p w:rsidR="007C0D08" w:rsidRDefault="007C0D08">
      <w:pPr>
        <w:pBdr>
          <w:top w:val="nil"/>
          <w:left w:val="nil"/>
          <w:bottom w:val="nil"/>
          <w:right w:val="nil"/>
          <w:between w:val="nil"/>
        </w:pBdr>
        <w:spacing w:after="0"/>
        <w:jc w:val="center"/>
        <w:rPr>
          <w:rFonts w:ascii="Times New Roman" w:eastAsia="Times New Roman" w:hAnsi="Times New Roman" w:cs="Times New Roman"/>
          <w:color w:val="000000"/>
          <w:sz w:val="24"/>
          <w:szCs w:val="24"/>
        </w:rPr>
      </w:pPr>
    </w:p>
    <w:p w:rsidR="007C0D08" w:rsidRDefault="007C0D08">
      <w:pPr>
        <w:pBdr>
          <w:top w:val="nil"/>
          <w:left w:val="nil"/>
          <w:bottom w:val="nil"/>
          <w:right w:val="nil"/>
          <w:between w:val="nil"/>
        </w:pBdr>
        <w:spacing w:after="0"/>
        <w:rPr>
          <w:rFonts w:ascii="Times New Roman" w:eastAsia="Times New Roman" w:hAnsi="Times New Roman" w:cs="Times New Roman"/>
          <w:b/>
          <w:color w:val="000000"/>
          <w:sz w:val="24"/>
          <w:szCs w:val="24"/>
        </w:rPr>
      </w:pPr>
    </w:p>
    <w:p w:rsidR="007C0D08" w:rsidRDefault="007C0D08">
      <w:pPr>
        <w:pBdr>
          <w:top w:val="nil"/>
          <w:left w:val="nil"/>
          <w:bottom w:val="nil"/>
          <w:right w:val="nil"/>
          <w:between w:val="nil"/>
        </w:pBdr>
        <w:spacing w:after="0"/>
        <w:rPr>
          <w:rFonts w:ascii="Times New Roman" w:eastAsia="Times New Roman" w:hAnsi="Times New Roman" w:cs="Times New Roman"/>
          <w:b/>
          <w:color w:val="000000"/>
          <w:sz w:val="24"/>
          <w:szCs w:val="24"/>
        </w:rPr>
      </w:pPr>
    </w:p>
    <w:p w:rsidR="007C0D08" w:rsidRDefault="007C0D08">
      <w:pPr>
        <w:pBdr>
          <w:top w:val="nil"/>
          <w:left w:val="nil"/>
          <w:bottom w:val="nil"/>
          <w:right w:val="nil"/>
          <w:between w:val="nil"/>
        </w:pBdr>
        <w:spacing w:after="0"/>
        <w:rPr>
          <w:rFonts w:ascii="Times New Roman" w:eastAsia="Times New Roman" w:hAnsi="Times New Roman" w:cs="Times New Roman"/>
          <w:b/>
          <w:color w:val="000000"/>
          <w:sz w:val="24"/>
          <w:szCs w:val="24"/>
        </w:rPr>
      </w:pPr>
    </w:p>
    <w:p w:rsidR="007C0D08" w:rsidRDefault="00B463EC">
      <w:pPr>
        <w:pBdr>
          <w:top w:val="nil"/>
          <w:left w:val="nil"/>
          <w:bottom w:val="nil"/>
          <w:right w:val="nil"/>
          <w:between w:val="nil"/>
        </w:pBdr>
        <w:spacing w:after="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Observações:</w:t>
      </w:r>
    </w:p>
    <w:p w:rsidR="007C0D08" w:rsidRDefault="00B463EC">
      <w:pPr>
        <w:pBdr>
          <w:top w:val="nil"/>
          <w:left w:val="nil"/>
          <w:bottom w:val="nil"/>
          <w:right w:val="nil"/>
          <w:between w:val="nil"/>
        </w:pBdr>
        <w:spacing w:after="0"/>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1</w:t>
      </w:r>
      <w:proofErr w:type="gramEnd"/>
      <w:r>
        <w:rPr>
          <w:rFonts w:ascii="Times New Roman" w:eastAsia="Times New Roman" w:hAnsi="Times New Roman" w:cs="Times New Roman"/>
          <w:color w:val="000000"/>
          <w:sz w:val="24"/>
          <w:szCs w:val="24"/>
        </w:rPr>
        <w:t>) Emitir preferencialmente em papel que identifique a licitante;</w:t>
      </w:r>
    </w:p>
    <w:p w:rsidR="007C0D08" w:rsidRDefault="00B463EC">
      <w:pPr>
        <w:pBdr>
          <w:top w:val="nil"/>
          <w:left w:val="nil"/>
          <w:bottom w:val="nil"/>
          <w:right w:val="nil"/>
          <w:between w:val="nil"/>
        </w:pBdr>
        <w:spacing w:after="0"/>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2</w:t>
      </w:r>
      <w:proofErr w:type="gramEnd"/>
      <w:r>
        <w:rPr>
          <w:rFonts w:ascii="Times New Roman" w:eastAsia="Times New Roman" w:hAnsi="Times New Roman" w:cs="Times New Roman"/>
          <w:color w:val="000000"/>
          <w:sz w:val="24"/>
          <w:szCs w:val="24"/>
        </w:rPr>
        <w:t>) As licitantes vencedoras do certame optantes pelo Simples nacional terão que apresentar a declaração de opção, nos termos da IN/SRF/STN 1.234/20</w:t>
      </w:r>
      <w:r>
        <w:rPr>
          <w:rFonts w:ascii="Times New Roman" w:eastAsia="Times New Roman" w:hAnsi="Times New Roman" w:cs="Times New Roman"/>
          <w:color w:val="000000"/>
          <w:sz w:val="24"/>
          <w:szCs w:val="24"/>
        </w:rPr>
        <w:t>12 e seus anexos;</w:t>
      </w:r>
    </w:p>
    <w:p w:rsidR="007C0D08" w:rsidRDefault="00B463EC">
      <w:pPr>
        <w:pBdr>
          <w:top w:val="nil"/>
          <w:left w:val="nil"/>
          <w:bottom w:val="nil"/>
          <w:right w:val="nil"/>
          <w:between w:val="nil"/>
        </w:pBdr>
        <w:spacing w:after="0"/>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3</w:t>
      </w:r>
      <w:proofErr w:type="gramEnd"/>
      <w:r>
        <w:rPr>
          <w:rFonts w:ascii="Times New Roman" w:eastAsia="Times New Roman" w:hAnsi="Times New Roman" w:cs="Times New Roman"/>
          <w:color w:val="000000"/>
          <w:sz w:val="24"/>
          <w:szCs w:val="24"/>
        </w:rPr>
        <w:t>) A conta bancária indicada deverá estar em nome da licitante;</w:t>
      </w:r>
    </w:p>
    <w:p w:rsidR="007C0D08" w:rsidRDefault="00B463EC">
      <w:pPr>
        <w:pBdr>
          <w:top w:val="nil"/>
          <w:left w:val="nil"/>
          <w:bottom w:val="nil"/>
          <w:right w:val="nil"/>
          <w:between w:val="nil"/>
        </w:pBdr>
        <w:spacing w:after="0"/>
        <w:rPr>
          <w:color w:val="000000"/>
        </w:rPr>
      </w:pPr>
      <w:proofErr w:type="gramStart"/>
      <w:r>
        <w:rPr>
          <w:rFonts w:ascii="Times New Roman" w:eastAsia="Times New Roman" w:hAnsi="Times New Roman" w:cs="Times New Roman"/>
          <w:color w:val="000000"/>
          <w:sz w:val="24"/>
          <w:szCs w:val="24"/>
        </w:rPr>
        <w:t>4</w:t>
      </w:r>
      <w:proofErr w:type="gramEnd"/>
      <w:r>
        <w:rPr>
          <w:rFonts w:ascii="Times New Roman" w:eastAsia="Times New Roman" w:hAnsi="Times New Roman" w:cs="Times New Roman"/>
          <w:color w:val="000000"/>
          <w:sz w:val="24"/>
          <w:szCs w:val="24"/>
        </w:rPr>
        <w:t xml:space="preserve">) Proposta comercial destinada ao IFRO - Fone: (69) 2183-6911/ccl.jipa@ifro.edu.br  </w:t>
      </w:r>
    </w:p>
    <w:p w:rsidR="007C0D08" w:rsidRDefault="007C0D08">
      <w:pPr>
        <w:pBdr>
          <w:top w:val="nil"/>
          <w:left w:val="nil"/>
          <w:bottom w:val="nil"/>
          <w:right w:val="nil"/>
          <w:between w:val="nil"/>
        </w:pBdr>
        <w:rPr>
          <w:color w:val="000000"/>
        </w:rPr>
      </w:pPr>
    </w:p>
    <w:sectPr w:rsidR="007C0D08">
      <w:pgSz w:w="11906" w:h="16838"/>
      <w:pgMar w:top="1134" w:right="851" w:bottom="1134" w:left="1134"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
  <w:rsids>
    <w:rsidRoot w:val="007C0D08"/>
    <w:rsid w:val="007C0D08"/>
    <w:rsid w:val="00B463E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pt-BR" w:eastAsia="pt-BR"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7" w:type="dxa"/>
        <w:bottom w:w="15" w:type="dxa"/>
        <w:right w:w="15" w:type="dxa"/>
      </w:tblCellMar>
    </w:tblPr>
  </w:style>
  <w:style w:type="table" w:customStyle="1" w:styleId="a0">
    <w:basedOn w:val="TableNormal"/>
    <w:tblPr>
      <w:tblStyleRowBandSize w:val="1"/>
      <w:tblStyleColBandSize w:val="1"/>
      <w:tblCellMar>
        <w:top w:w="15" w:type="dxa"/>
        <w:left w:w="7" w:type="dxa"/>
        <w:bottom w:w="15" w:type="dxa"/>
        <w:right w:w="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pt-BR" w:eastAsia="pt-BR"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7" w:type="dxa"/>
        <w:bottom w:w="15" w:type="dxa"/>
        <w:right w:w="15" w:type="dxa"/>
      </w:tblCellMar>
    </w:tblPr>
  </w:style>
  <w:style w:type="table" w:customStyle="1" w:styleId="a0">
    <w:basedOn w:val="TableNormal"/>
    <w:tblPr>
      <w:tblStyleRowBandSize w:val="1"/>
      <w:tblStyleColBandSize w:val="1"/>
      <w:tblCellMar>
        <w:top w:w="15" w:type="dxa"/>
        <w:left w:w="7"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763</Words>
  <Characters>4123</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IFRO</dc:creator>
  <cp:lastModifiedBy>IFRO</cp:lastModifiedBy>
  <cp:revision>2</cp:revision>
  <dcterms:created xsi:type="dcterms:W3CDTF">2023-08-14T16:34:00Z</dcterms:created>
  <dcterms:modified xsi:type="dcterms:W3CDTF">2023-08-14T16:34:00Z</dcterms:modified>
</cp:coreProperties>
</file>